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34FB" w14:textId="7CB5FBC7" w:rsidR="00381584" w:rsidRDefault="00130F07" w:rsidP="00AE3D17">
      <w:pPr>
        <w:tabs>
          <w:tab w:val="center" w:pos="4845"/>
          <w:tab w:val="right" w:pos="9975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010202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1020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A17F5" wp14:editId="4BE65955">
                <wp:simplePos x="0" y="0"/>
                <wp:positionH relativeFrom="column">
                  <wp:posOffset>4787265</wp:posOffset>
                </wp:positionH>
                <wp:positionV relativeFrom="paragraph">
                  <wp:posOffset>1904</wp:posOffset>
                </wp:positionV>
                <wp:extent cx="1592580" cy="1076325"/>
                <wp:effectExtent l="0" t="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72B6" w14:textId="77777777" w:rsidR="00D2566C" w:rsidRPr="008B7E89" w:rsidRDefault="00D2566C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B7E89">
                              <w:rPr>
                                <w:sz w:val="18"/>
                                <w:szCs w:val="18"/>
                              </w:rPr>
                              <w:t>DR-416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4AAA816A" w14:textId="77777777" w:rsidR="00D2566C" w:rsidRDefault="009702F7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2566C" w:rsidRPr="008B7E8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25CEC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="00D2566C" w:rsidRPr="008B7E89">
                              <w:rPr>
                                <w:sz w:val="18"/>
                                <w:szCs w:val="18"/>
                              </w:rPr>
                              <w:t>/1</w:t>
                            </w:r>
                            <w:r w:rsidR="00CB562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A339C6C" w14:textId="77777777" w:rsidR="00D2566C" w:rsidRDefault="00D2566C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Rule 12D-16.002</w:t>
                            </w:r>
                          </w:p>
                          <w:p w14:paraId="790497B3" w14:textId="77777777" w:rsidR="00D2566C" w:rsidRDefault="00D2566C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sz w:val="18"/>
                                    <w:szCs w:val="18"/>
                                  </w:rPr>
                                  <w:t>Florida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Administrative Code</w:t>
                            </w:r>
                          </w:p>
                          <w:p w14:paraId="403C9E45" w14:textId="6410F627" w:rsidR="00934E42" w:rsidRDefault="00625CEC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11</w:t>
                            </w:r>
                            <w:r w:rsidR="00934E42">
                              <w:rPr>
                                <w:sz w:val="18"/>
                                <w:szCs w:val="18"/>
                              </w:rPr>
                              <w:t>/12</w:t>
                            </w:r>
                          </w:p>
                          <w:p w14:paraId="79C032FF" w14:textId="5F63C375" w:rsidR="00130F07" w:rsidRPr="00903969" w:rsidRDefault="00130F07" w:rsidP="00CB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3969">
                              <w:rPr>
                                <w:sz w:val="18"/>
                                <w:szCs w:val="18"/>
                              </w:rPr>
                              <w:t>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17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95pt;margin-top:.15pt;width:125.4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" stroked="f">
                <v:textbox>
                  <w:txbxContent>
                    <w:p w14:paraId="375172B6" w14:textId="77777777" w:rsidR="00D2566C" w:rsidRPr="008B7E89" w:rsidRDefault="00D2566C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8B7E89">
                        <w:rPr>
                          <w:sz w:val="18"/>
                          <w:szCs w:val="18"/>
                        </w:rPr>
                        <w:t>DR-416</w:t>
                      </w: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  <w:p w14:paraId="4AAA816A" w14:textId="77777777" w:rsidR="00D2566C" w:rsidRDefault="009702F7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D2566C" w:rsidRPr="008B7E89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625CEC">
                        <w:rPr>
                          <w:sz w:val="18"/>
                          <w:szCs w:val="18"/>
                        </w:rPr>
                        <w:t>11</w:t>
                      </w:r>
                      <w:r w:rsidR="00D2566C" w:rsidRPr="008B7E89">
                        <w:rPr>
                          <w:sz w:val="18"/>
                          <w:szCs w:val="18"/>
                        </w:rPr>
                        <w:t>/1</w:t>
                      </w:r>
                      <w:r w:rsidR="00CB5623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0A339C6C" w14:textId="77777777" w:rsidR="00D2566C" w:rsidRDefault="00D2566C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Rule 12D-16.002</w:t>
                      </w:r>
                    </w:p>
                    <w:p w14:paraId="790497B3" w14:textId="77777777" w:rsidR="00D2566C" w:rsidRDefault="00D2566C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sz w:val="18"/>
                              <w:szCs w:val="18"/>
                            </w:rPr>
                            <w:t>Florida</w:t>
                          </w:r>
                        </w:smartTag>
                      </w:smartTag>
                      <w:r>
                        <w:rPr>
                          <w:sz w:val="18"/>
                          <w:szCs w:val="18"/>
                        </w:rPr>
                        <w:t xml:space="preserve"> Administrative Code</w:t>
                      </w:r>
                    </w:p>
                    <w:p w14:paraId="403C9E45" w14:textId="6410F627" w:rsidR="00934E42" w:rsidRDefault="00625CEC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Effective 11</w:t>
                      </w:r>
                      <w:r w:rsidR="00934E42">
                        <w:rPr>
                          <w:sz w:val="18"/>
                          <w:szCs w:val="18"/>
                        </w:rPr>
                        <w:t>/12</w:t>
                      </w:r>
                    </w:p>
                    <w:p w14:paraId="79C032FF" w14:textId="5F63C375" w:rsidR="00130F07" w:rsidRPr="00903969" w:rsidRDefault="00130F07" w:rsidP="00CB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03969">
                        <w:rPr>
                          <w:sz w:val="18"/>
                          <w:szCs w:val="18"/>
                        </w:rPr>
                        <w:t>TC</w:t>
                      </w:r>
                    </w:p>
                  </w:txbxContent>
                </v:textbox>
              </v:shape>
            </w:pict>
          </mc:Fallback>
        </mc:AlternateContent>
      </w:r>
      <w:r w:rsidR="00B87450">
        <w:rPr>
          <w:noProof/>
        </w:rPr>
        <w:drawing>
          <wp:anchor distT="0" distB="0" distL="114300" distR="114300" simplePos="0" relativeHeight="251658240" behindDoc="1" locked="0" layoutInCell="1" allowOverlap="1" wp14:anchorId="5C202D63" wp14:editId="10B26FA2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1350" cy="933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D40F3E" w:rsidRPr="00521338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O</w:t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ptometrist’s certification of</w:t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</w:p>
    <w:p w14:paraId="679F38A1" w14:textId="77777777" w:rsidR="007759F8" w:rsidRDefault="00381584" w:rsidP="00AE3D17">
      <w:pPr>
        <w:pStyle w:val="Default"/>
        <w:tabs>
          <w:tab w:val="center" w:pos="4845"/>
          <w:tab w:val="right" w:pos="9975"/>
        </w:tabs>
        <w:ind w:right="-93"/>
      </w:pPr>
      <w:r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total and permanent disability</w:t>
      </w:r>
      <w:r w:rsidR="007759F8">
        <w:rPr>
          <w:b/>
          <w:sz w:val="28"/>
          <w:szCs w:val="28"/>
        </w:rPr>
        <w:tab/>
      </w:r>
    </w:p>
    <w:p w14:paraId="624C6236" w14:textId="77777777" w:rsidR="00381584" w:rsidRDefault="007759F8" w:rsidP="00AE3D17">
      <w:pPr>
        <w:tabs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tab/>
      </w:r>
    </w:p>
    <w:p w14:paraId="276096C6" w14:textId="77777777" w:rsidR="00381584" w:rsidRDefault="00245F42" w:rsidP="00AE3D17">
      <w:pPr>
        <w:tabs>
          <w:tab w:val="center" w:pos="4503"/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3F84E5A6" w14:textId="77777777" w:rsidR="007759F8" w:rsidRPr="00245F42" w:rsidRDefault="007759F8" w:rsidP="00245F42">
      <w:pPr>
        <w:tabs>
          <w:tab w:val="center" w:pos="5016"/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686AE23A" w14:textId="77777777" w:rsidR="00EF251E" w:rsidRPr="00EF251E" w:rsidRDefault="00EF251E" w:rsidP="00381584">
      <w:pPr>
        <w:tabs>
          <w:tab w:val="left" w:pos="99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775AB80" w14:textId="77777777" w:rsidR="00EF251E" w:rsidRPr="00EF251E" w:rsidRDefault="007759F8" w:rsidP="00EF251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EF251E" w:rsidRPr="00EF251E">
        <w:rPr>
          <w:rFonts w:cs="Arial"/>
          <w:color w:val="000000"/>
        </w:rPr>
        <w:t xml:space="preserve"> </w:t>
      </w:r>
    </w:p>
    <w:p w14:paraId="284144F0" w14:textId="77777777" w:rsidR="00C0444C" w:rsidRPr="00C0444C" w:rsidRDefault="00C0444C" w:rsidP="00AE3D17">
      <w:pPr>
        <w:tabs>
          <w:tab w:val="left" w:pos="5016"/>
        </w:tabs>
        <w:autoSpaceDE w:val="0"/>
        <w:autoSpaceDN w:val="0"/>
        <w:adjustRightInd w:val="0"/>
        <w:rPr>
          <w:rFonts w:cs="Arial"/>
          <w:color w:val="000000"/>
        </w:rPr>
      </w:pPr>
      <w:r w:rsidRPr="00C0444C">
        <w:rPr>
          <w:rFonts w:cs="Arial"/>
          <w:color w:val="000000"/>
        </w:rPr>
        <w:t xml:space="preserve">I,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0"/>
      <w:r w:rsidRPr="004355C7">
        <w:rPr>
          <w:rFonts w:cs="Arial"/>
          <w:color w:val="000000"/>
          <w:u w:val="single"/>
        </w:rPr>
        <w:tab/>
      </w:r>
      <w:r w:rsidRPr="00C0444C">
        <w:rPr>
          <w:rFonts w:cs="Arial"/>
          <w:color w:val="000000"/>
        </w:rPr>
        <w:t xml:space="preserve">, an optometrist licensed pursuant to Chapter 463, </w:t>
      </w:r>
    </w:p>
    <w:p w14:paraId="6AFE7331" w14:textId="77777777" w:rsidR="00C0444C" w:rsidRDefault="00C0444C" w:rsidP="004355C7">
      <w:pPr>
        <w:tabs>
          <w:tab w:val="left" w:pos="1824"/>
          <w:tab w:val="left" w:pos="4731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  <w:t>Optometrist’s name</w:t>
      </w:r>
    </w:p>
    <w:p w14:paraId="3E960DFF" w14:textId="77777777" w:rsidR="007A0A82" w:rsidRDefault="00AE3D17" w:rsidP="004355C7">
      <w:pPr>
        <w:tabs>
          <w:tab w:val="right" w:pos="4845"/>
          <w:tab w:val="right" w:pos="9918"/>
        </w:tabs>
        <w:autoSpaceDE w:val="0"/>
        <w:autoSpaceDN w:val="0"/>
        <w:adjustRightInd w:val="0"/>
        <w:rPr>
          <w:rFonts w:cs="Arial"/>
          <w:color w:val="000000"/>
        </w:rPr>
      </w:pPr>
      <w:r w:rsidRPr="00C0444C">
        <w:rPr>
          <w:rFonts w:cs="Arial"/>
          <w:color w:val="000000"/>
        </w:rPr>
        <w:t xml:space="preserve">Florida </w:t>
      </w:r>
      <w:r w:rsidR="00C0444C" w:rsidRPr="00C0444C">
        <w:rPr>
          <w:rFonts w:cs="Arial"/>
          <w:color w:val="000000"/>
        </w:rPr>
        <w:t xml:space="preserve">Statutes, </w:t>
      </w:r>
      <w:r w:rsidR="00D2566C">
        <w:rPr>
          <w:rFonts w:cs="Arial"/>
          <w:color w:val="000000"/>
        </w:rPr>
        <w:t xml:space="preserve">hereby </w:t>
      </w:r>
      <w:r w:rsidR="00C0444C" w:rsidRPr="00C0444C">
        <w:rPr>
          <w:rFonts w:cs="Arial"/>
          <w:color w:val="000000"/>
        </w:rPr>
        <w:t xml:space="preserve">certify that </w:t>
      </w:r>
      <w:r w:rsidR="00C0444C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1"/>
      <w:r w:rsidR="00C0444C" w:rsidRPr="00C0444C">
        <w:rPr>
          <w:rFonts w:cs="Arial"/>
          <w:color w:val="000000"/>
        </w:rPr>
        <w:t xml:space="preserve"> Mr.  </w:t>
      </w:r>
      <w:r w:rsidR="00C0444C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2"/>
      <w:r w:rsidR="00C0444C" w:rsidRPr="00C0444C">
        <w:rPr>
          <w:rFonts w:cs="Arial"/>
          <w:color w:val="000000"/>
        </w:rPr>
        <w:t xml:space="preserve"> Mrs.  </w:t>
      </w:r>
      <w:r w:rsidR="00C0444C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3"/>
      <w:r w:rsidR="00C0444C" w:rsidRPr="00C0444C">
        <w:rPr>
          <w:rFonts w:cs="Arial"/>
          <w:color w:val="000000"/>
        </w:rPr>
        <w:t xml:space="preserve"> Miss  </w:t>
      </w:r>
      <w:r w:rsidR="00C0444C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4"/>
      <w:r w:rsidR="00C0444C" w:rsidRPr="00C0444C">
        <w:rPr>
          <w:rFonts w:cs="Arial"/>
          <w:color w:val="000000"/>
        </w:rPr>
        <w:t xml:space="preserve"> Ms.</w:t>
      </w:r>
      <w:r w:rsidR="00C0444C">
        <w:rPr>
          <w:rFonts w:cs="Arial"/>
          <w:color w:val="000000"/>
        </w:rPr>
        <w:t xml:space="preserve"> </w:t>
      </w:r>
      <w:r w:rsidR="00C0444C" w:rsidRPr="004355C7">
        <w:rPr>
          <w:rFonts w:cs="Arial"/>
          <w:color w:val="000000"/>
          <w:u w:val="single"/>
        </w:rPr>
        <w:t xml:space="preserve"> </w:t>
      </w:r>
      <w:r w:rsidR="00C0444C" w:rsidRPr="004355C7">
        <w:rPr>
          <w:rFonts w:cs="Arial"/>
          <w:color w:val="00000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C0444C" w:rsidRPr="004355C7">
        <w:rPr>
          <w:rFonts w:cs="Arial"/>
          <w:color w:val="000000"/>
          <w:u w:val="single"/>
        </w:rPr>
        <w:instrText xml:space="preserve"> FORMTEXT </w:instrText>
      </w:r>
      <w:r w:rsidR="00C0444C" w:rsidRPr="004355C7">
        <w:rPr>
          <w:rFonts w:cs="Arial"/>
          <w:color w:val="000000"/>
          <w:u w:val="single"/>
        </w:rPr>
      </w:r>
      <w:r w:rsidR="00C0444C" w:rsidRPr="004355C7">
        <w:rPr>
          <w:rFonts w:cs="Arial"/>
          <w:color w:val="000000"/>
          <w:u w:val="single"/>
        </w:rPr>
        <w:fldChar w:fldCharType="separate"/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color w:val="000000"/>
          <w:u w:val="single"/>
        </w:rPr>
        <w:fldChar w:fldCharType="end"/>
      </w:r>
      <w:bookmarkEnd w:id="5"/>
      <w:r w:rsidR="004355C7">
        <w:rPr>
          <w:rFonts w:cs="Arial"/>
          <w:color w:val="000000"/>
          <w:u w:val="single"/>
        </w:rPr>
        <w:tab/>
      </w:r>
    </w:p>
    <w:p w14:paraId="1DA3B865" w14:textId="77777777" w:rsidR="00C0444C" w:rsidRDefault="00C0444C" w:rsidP="0038603D">
      <w:pPr>
        <w:tabs>
          <w:tab w:val="left" w:pos="5928"/>
        </w:tabs>
        <w:autoSpaceDE w:val="0"/>
        <w:autoSpaceDN w:val="0"/>
        <w:adjustRightInd w:val="0"/>
        <w:spacing w:after="4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  <w:t>Name of totally and permanently disabled person</w:t>
      </w:r>
    </w:p>
    <w:p w14:paraId="2CE5BC7B" w14:textId="77777777" w:rsidR="00C0444C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Social Security Number* </w:t>
      </w:r>
      <w:bookmarkStart w:id="6" w:name="Text27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6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7" w:name="Text28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7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8" w:name="Text29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8"/>
      <w:r w:rsidRPr="004355C7">
        <w:rPr>
          <w:rFonts w:cs="Arial"/>
          <w:color w:val="000000"/>
          <w:u w:val="single"/>
        </w:rPr>
        <w:t xml:space="preserve">  </w:t>
      </w:r>
      <w:r>
        <w:rPr>
          <w:rFonts w:cs="Arial"/>
          <w:color w:val="000000"/>
        </w:rPr>
        <w:t xml:space="preserve">, is totally and permanently disabled as of January 1, </w:t>
      </w:r>
      <w:r w:rsidRPr="004355C7">
        <w:rPr>
          <w:rFonts w:cs="Arial"/>
          <w:color w:val="000000"/>
          <w:u w:val="single"/>
        </w:rPr>
        <w:t xml:space="preserve"> </w:t>
      </w:r>
      <w:bookmarkStart w:id="9" w:name="Text30"/>
      <w:r>
        <w:rPr>
          <w:rFonts w:cs="Arial"/>
          <w:color w:val="00000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color w:val="000000"/>
          <w:u w:val="single"/>
        </w:rPr>
        <w:instrText xml:space="preserve"> FORMTEXT </w:instrText>
      </w:r>
      <w:r>
        <w:rPr>
          <w:rFonts w:cs="Arial"/>
          <w:color w:val="000000"/>
          <w:u w:val="single"/>
        </w:rPr>
      </w:r>
      <w:r>
        <w:rPr>
          <w:rFonts w:cs="Arial"/>
          <w:color w:val="000000"/>
          <w:u w:val="single"/>
        </w:rPr>
        <w:fldChar w:fldCharType="separate"/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color w:val="000000"/>
          <w:u w:val="single"/>
        </w:rPr>
        <w:fldChar w:fldCharType="end"/>
      </w:r>
      <w:bookmarkEnd w:id="9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  <w:u w:val="single"/>
        </w:rPr>
        <w:t xml:space="preserve">  </w:t>
      </w:r>
      <w:r w:rsidRPr="004355C7">
        <w:rPr>
          <w:rFonts w:cs="Arial"/>
          <w:color w:val="000000"/>
        </w:rPr>
        <w:t>due</w:t>
      </w:r>
      <w:r>
        <w:rPr>
          <w:rFonts w:cs="Arial"/>
          <w:color w:val="000000"/>
        </w:rPr>
        <w:t xml:space="preserve"> to legal blindness. </w:t>
      </w:r>
    </w:p>
    <w:p w14:paraId="047C8098" w14:textId="77777777" w:rsidR="004355C7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75E0CC1" w14:textId="77777777" w:rsidR="00E43E66" w:rsidRDefault="004355C7" w:rsidP="00E43E66">
      <w:pPr>
        <w:tabs>
          <w:tab w:val="left" w:pos="4560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It is my professional belief the above-named condition renders </w:t>
      </w:r>
      <w:r w:rsidR="00E43E66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E66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E43E66" w:rsidRPr="00C0444C">
        <w:rPr>
          <w:rFonts w:cs="Arial"/>
          <w:color w:val="000000"/>
        </w:rPr>
        <w:fldChar w:fldCharType="end"/>
      </w:r>
      <w:r w:rsidR="00E43E66" w:rsidRPr="00C0444C">
        <w:rPr>
          <w:rFonts w:cs="Arial"/>
          <w:color w:val="000000"/>
        </w:rPr>
        <w:t xml:space="preserve"> Mr.  </w:t>
      </w:r>
      <w:r w:rsidR="00E43E66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3E66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E43E66" w:rsidRPr="00C0444C">
        <w:rPr>
          <w:rFonts w:cs="Arial"/>
          <w:color w:val="000000"/>
        </w:rPr>
        <w:fldChar w:fldCharType="end"/>
      </w:r>
      <w:r w:rsidR="00E43E66" w:rsidRPr="00C0444C">
        <w:rPr>
          <w:rFonts w:cs="Arial"/>
          <w:color w:val="000000"/>
        </w:rPr>
        <w:t xml:space="preserve"> Mrs.  </w:t>
      </w:r>
      <w:r w:rsidR="00E43E66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43E66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E43E66" w:rsidRPr="00C0444C">
        <w:rPr>
          <w:rFonts w:cs="Arial"/>
          <w:color w:val="000000"/>
        </w:rPr>
        <w:fldChar w:fldCharType="end"/>
      </w:r>
      <w:r w:rsidR="00E43E66" w:rsidRPr="00C0444C">
        <w:rPr>
          <w:rFonts w:cs="Arial"/>
          <w:color w:val="000000"/>
        </w:rPr>
        <w:t xml:space="preserve"> Miss  </w:t>
      </w:r>
      <w:r w:rsidR="00E43E66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3E66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E43E66" w:rsidRPr="00C0444C">
        <w:rPr>
          <w:rFonts w:cs="Arial"/>
          <w:color w:val="000000"/>
        </w:rPr>
        <w:fldChar w:fldCharType="end"/>
      </w:r>
      <w:r w:rsidR="00E43E66" w:rsidRPr="00C0444C">
        <w:rPr>
          <w:rFonts w:cs="Arial"/>
          <w:color w:val="000000"/>
        </w:rPr>
        <w:t xml:space="preserve"> Ms.</w:t>
      </w:r>
      <w:r w:rsidR="00E43E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E43E66" w:rsidRPr="00E43E66">
        <w:rPr>
          <w:rFonts w:cs="Arial"/>
          <w:color w:val="000000"/>
          <w:u w:val="single"/>
        </w:rPr>
        <w:tab/>
      </w:r>
      <w:r w:rsidR="00E43E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totally and permanently disabled and the foregoing </w:t>
      </w:r>
    </w:p>
    <w:p w14:paraId="2E1C112B" w14:textId="77777777" w:rsidR="00E43E66" w:rsidRPr="00E43E66" w:rsidRDefault="00E43E66" w:rsidP="00E43E66">
      <w:pPr>
        <w:tabs>
          <w:tab w:val="left" w:pos="5928"/>
        </w:tabs>
        <w:autoSpaceDE w:val="0"/>
        <w:autoSpaceDN w:val="0"/>
        <w:adjustRightInd w:val="0"/>
        <w:spacing w:after="4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Name of totally and permanently disabled person</w:t>
      </w:r>
    </w:p>
    <w:p w14:paraId="05CB7C49" w14:textId="77777777" w:rsidR="004355C7" w:rsidRPr="00C0444C" w:rsidRDefault="004355C7" w:rsidP="00E43E66">
      <w:pPr>
        <w:tabs>
          <w:tab w:val="left" w:pos="4560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statements are true, correct, and complete to the best of my knowledge and professional belief. </w:t>
      </w:r>
    </w:p>
    <w:p w14:paraId="6A6BB1F1" w14:textId="77777777" w:rsidR="00C0444C" w:rsidRPr="00C0444C" w:rsidRDefault="00C0444C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09657F2" w14:textId="77777777" w:rsidR="00AA4719" w:rsidRDefault="00AA4719" w:rsidP="00C0444C">
      <w:pPr>
        <w:tabs>
          <w:tab w:val="left" w:pos="473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B8C03E" w14:textId="77777777" w:rsidR="00AA4719" w:rsidRPr="0038603D" w:rsidRDefault="00AA4719" w:rsidP="0038603D">
      <w:pPr>
        <w:tabs>
          <w:tab w:val="right" w:leader="underscore" w:pos="5586"/>
          <w:tab w:val="left" w:pos="6270"/>
          <w:tab w:val="right" w:pos="8265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8603D" w:rsidRPr="0038603D">
        <w:rPr>
          <w:rFonts w:cs="Arial"/>
          <w:color w:val="00000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38603D" w:rsidRPr="0038603D">
        <w:rPr>
          <w:rFonts w:cs="Arial"/>
          <w:color w:val="000000"/>
          <w:u w:val="single"/>
        </w:rPr>
        <w:instrText xml:space="preserve"> FORMTEXT </w:instrText>
      </w:r>
      <w:r w:rsidR="0038603D" w:rsidRPr="0038603D">
        <w:rPr>
          <w:rFonts w:cs="Arial"/>
          <w:color w:val="000000"/>
          <w:u w:val="single"/>
        </w:rPr>
      </w:r>
      <w:r w:rsidR="0038603D" w:rsidRPr="0038603D">
        <w:rPr>
          <w:rFonts w:cs="Arial"/>
          <w:color w:val="000000"/>
          <w:u w:val="single"/>
        </w:rPr>
        <w:fldChar w:fldCharType="separate"/>
      </w:r>
      <w:r w:rsidR="0038603D" w:rsidRPr="0038603D">
        <w:rPr>
          <w:rFonts w:cs="Arial"/>
          <w:noProof/>
          <w:color w:val="000000"/>
          <w:u w:val="single"/>
        </w:rPr>
        <w:t> </w:t>
      </w:r>
      <w:r w:rsidR="0038603D" w:rsidRPr="0038603D">
        <w:rPr>
          <w:rFonts w:cs="Arial"/>
          <w:noProof/>
          <w:color w:val="000000"/>
          <w:u w:val="single"/>
        </w:rPr>
        <w:t> </w:t>
      </w:r>
      <w:r w:rsidR="0038603D" w:rsidRPr="0038603D">
        <w:rPr>
          <w:rFonts w:cs="Arial"/>
          <w:noProof/>
          <w:color w:val="000000"/>
          <w:u w:val="single"/>
        </w:rPr>
        <w:t> </w:t>
      </w:r>
      <w:r w:rsidR="0038603D" w:rsidRPr="0038603D">
        <w:rPr>
          <w:rFonts w:cs="Arial"/>
          <w:noProof/>
          <w:color w:val="000000"/>
          <w:u w:val="single"/>
        </w:rPr>
        <w:t> </w:t>
      </w:r>
      <w:r w:rsidR="0038603D" w:rsidRPr="0038603D">
        <w:rPr>
          <w:rFonts w:cs="Arial"/>
          <w:noProof/>
          <w:color w:val="000000"/>
          <w:u w:val="single"/>
        </w:rPr>
        <w:t> </w:t>
      </w:r>
      <w:r w:rsidR="0038603D" w:rsidRPr="0038603D">
        <w:rPr>
          <w:rFonts w:cs="Arial"/>
          <w:color w:val="000000"/>
          <w:u w:val="single"/>
        </w:rPr>
        <w:fldChar w:fldCharType="end"/>
      </w:r>
      <w:bookmarkEnd w:id="10"/>
      <w:r w:rsidR="0038603D">
        <w:rPr>
          <w:rFonts w:cs="Arial"/>
          <w:color w:val="000000"/>
          <w:u w:val="single"/>
        </w:rPr>
        <w:tab/>
      </w:r>
    </w:p>
    <w:p w14:paraId="64B408DA" w14:textId="77777777" w:rsidR="00AA4719" w:rsidRPr="00AA4719" w:rsidRDefault="0038603D" w:rsidP="0038603D">
      <w:pPr>
        <w:tabs>
          <w:tab w:val="left" w:pos="2394"/>
          <w:tab w:val="left" w:pos="7011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 w:rsidR="00AA4719">
        <w:rPr>
          <w:rFonts w:cs="Arial"/>
          <w:color w:val="000000"/>
          <w:sz w:val="18"/>
          <w:szCs w:val="18"/>
        </w:rPr>
        <w:t>Signature</w:t>
      </w:r>
      <w:r w:rsidR="00AA4719">
        <w:rPr>
          <w:rFonts w:cs="Arial"/>
          <w:color w:val="000000"/>
          <w:sz w:val="18"/>
          <w:szCs w:val="18"/>
        </w:rPr>
        <w:tab/>
        <w:t>Date</w:t>
      </w:r>
    </w:p>
    <w:p w14:paraId="69C47679" w14:textId="77777777" w:rsidR="00AA4719" w:rsidRDefault="00AA4719" w:rsidP="00AA4719">
      <w:pPr>
        <w:tabs>
          <w:tab w:val="right" w:leader="underscore" w:pos="5586"/>
          <w:tab w:val="left" w:pos="6270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101F3A6" w14:textId="77777777" w:rsidR="001B4934" w:rsidRDefault="00AA4719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Address</w:t>
      </w:r>
      <w:r w:rsidR="001B4934">
        <w:rPr>
          <w:rFonts w:cs="Arial"/>
          <w:color w:val="000000"/>
        </w:rPr>
        <w:t>:</w:t>
      </w:r>
      <w:r w:rsidR="00E43E66">
        <w:rPr>
          <w:rFonts w:cs="Arial"/>
          <w:color w:val="000000"/>
        </w:rPr>
        <w:t xml:space="preserve"> </w:t>
      </w:r>
      <w:r w:rsidR="00E43E66" w:rsidRPr="00E43E66">
        <w:rPr>
          <w:rFonts w:cs="Arial"/>
          <w:color w:val="000000"/>
          <w:sz w:val="18"/>
          <w:szCs w:val="18"/>
        </w:rPr>
        <w:t>(print)</w:t>
      </w:r>
    </w:p>
    <w:p w14:paraId="32ECEC2A" w14:textId="77777777" w:rsidR="001B4934" w:rsidRDefault="001B4934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62CDE53" w14:textId="77777777" w:rsidR="00AA4719" w:rsidRPr="001B4934" w:rsidRDefault="001B4934" w:rsidP="00333DC4">
      <w:pPr>
        <w:tabs>
          <w:tab w:val="left" w:pos="4845"/>
          <w:tab w:val="left" w:pos="7581"/>
          <w:tab w:val="left" w:pos="855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1B4934">
        <w:rPr>
          <w:rFonts w:cs="Arial"/>
          <w:color w:val="00000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11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12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13"/>
      <w:r>
        <w:rPr>
          <w:rFonts w:cs="Arial"/>
          <w:color w:val="000000"/>
        </w:rPr>
        <w:tab/>
      </w:r>
      <w:r w:rsidRPr="001B4934">
        <w:rPr>
          <w:rFonts w:cs="Arial"/>
          <w:color w:val="00000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14"/>
      <w:r w:rsidR="00AA4719" w:rsidRPr="001B4934">
        <w:rPr>
          <w:rFonts w:cs="Arial"/>
          <w:color w:val="000000"/>
          <w:u w:val="single"/>
        </w:rPr>
        <w:tab/>
      </w:r>
    </w:p>
    <w:p w14:paraId="4259F28A" w14:textId="77777777" w:rsidR="00333DC4" w:rsidRDefault="001B493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  <w:t>Street</w:t>
      </w:r>
      <w:r>
        <w:rPr>
          <w:rFonts w:cs="Arial"/>
          <w:color w:val="000000"/>
          <w:sz w:val="18"/>
          <w:szCs w:val="18"/>
        </w:rPr>
        <w:tab/>
        <w:t>City</w:t>
      </w:r>
      <w:r>
        <w:rPr>
          <w:rFonts w:cs="Arial"/>
          <w:color w:val="000000"/>
          <w:sz w:val="18"/>
          <w:szCs w:val="18"/>
        </w:rPr>
        <w:tab/>
        <w:t>State</w:t>
      </w:r>
      <w:r>
        <w:rPr>
          <w:rFonts w:cs="Arial"/>
          <w:color w:val="000000"/>
          <w:sz w:val="18"/>
          <w:szCs w:val="18"/>
        </w:rPr>
        <w:tab/>
        <w:t>Zip</w:t>
      </w:r>
    </w:p>
    <w:p w14:paraId="0FBA708D" w14:textId="77777777" w:rsidR="00333DC4" w:rsidRDefault="00333DC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E7C9195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333DC4">
        <w:rPr>
          <w:rFonts w:cs="Arial"/>
          <w:color w:val="000000"/>
        </w:rPr>
        <w:t xml:space="preserve">Florida Board of Optometry license number  </w:t>
      </w:r>
      <w:r w:rsidRPr="00333DC4">
        <w:rPr>
          <w:rFonts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Pr="00333DC4">
        <w:rPr>
          <w:rFonts w:cs="Arial"/>
          <w:color w:val="000000"/>
          <w:u w:val="single"/>
        </w:rPr>
        <w:instrText xml:space="preserve"> FORMTEXT </w:instrText>
      </w:r>
      <w:r w:rsidRPr="00333DC4">
        <w:rPr>
          <w:rFonts w:cs="Arial"/>
          <w:color w:val="000000"/>
          <w:u w:val="single"/>
        </w:rPr>
      </w:r>
      <w:r w:rsidRPr="00333DC4">
        <w:rPr>
          <w:rFonts w:cs="Arial"/>
          <w:color w:val="000000"/>
          <w:u w:val="single"/>
        </w:rPr>
        <w:fldChar w:fldCharType="separate"/>
      </w:r>
      <w:r w:rsidRPr="00333DC4">
        <w:rPr>
          <w:rFonts w:cs="Arial"/>
          <w:noProof/>
          <w:color w:val="000000"/>
          <w:u w:val="single"/>
        </w:rPr>
        <w:t> </w:t>
      </w:r>
      <w:r w:rsidRPr="00333DC4">
        <w:rPr>
          <w:rFonts w:cs="Arial"/>
          <w:noProof/>
          <w:color w:val="000000"/>
          <w:u w:val="single"/>
        </w:rPr>
        <w:t> </w:t>
      </w:r>
      <w:r w:rsidRPr="00333DC4">
        <w:rPr>
          <w:rFonts w:cs="Arial"/>
          <w:noProof/>
          <w:color w:val="000000"/>
          <w:u w:val="single"/>
        </w:rPr>
        <w:t> </w:t>
      </w:r>
      <w:r w:rsidRPr="00333DC4">
        <w:rPr>
          <w:rFonts w:cs="Arial"/>
          <w:noProof/>
          <w:color w:val="000000"/>
          <w:u w:val="single"/>
        </w:rPr>
        <w:t> </w:t>
      </w:r>
      <w:r w:rsidRPr="00333DC4">
        <w:rPr>
          <w:rFonts w:cs="Arial"/>
          <w:noProof/>
          <w:color w:val="000000"/>
          <w:u w:val="single"/>
        </w:rPr>
        <w:t> </w:t>
      </w:r>
      <w:r w:rsidRPr="00333DC4">
        <w:rPr>
          <w:rFonts w:cs="Arial"/>
          <w:color w:val="000000"/>
          <w:u w:val="single"/>
        </w:rPr>
        <w:fldChar w:fldCharType="end"/>
      </w:r>
      <w:bookmarkEnd w:id="15"/>
      <w:r w:rsidRPr="00333DC4">
        <w:rPr>
          <w:rFonts w:cs="Arial"/>
          <w:color w:val="000000"/>
          <w:u w:val="single"/>
        </w:rPr>
        <w:tab/>
      </w:r>
    </w:p>
    <w:p w14:paraId="0BEA0275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2B6D09C3" w14:textId="77777777" w:rsidR="00333DC4" w:rsidRDefault="00E43E66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>I</w:t>
      </w:r>
      <w:r w:rsidR="00333DC4" w:rsidRPr="00333DC4">
        <w:rPr>
          <w:rFonts w:cs="Arial"/>
          <w:color w:val="000000"/>
        </w:rPr>
        <w:t>ssued</w:t>
      </w:r>
      <w:r>
        <w:rPr>
          <w:rFonts w:cs="Arial"/>
          <w:color w:val="000000"/>
        </w:rPr>
        <w:t xml:space="preserve"> on</w:t>
      </w:r>
      <w:r w:rsidR="00333DC4" w:rsidRPr="00333DC4">
        <w:rPr>
          <w:rFonts w:cs="Arial"/>
          <w:color w:val="000000"/>
        </w:rPr>
        <w:t xml:space="preserve"> </w:t>
      </w:r>
      <w:r w:rsidR="00333DC4" w:rsidRPr="00333DC4">
        <w:rPr>
          <w:rFonts w:cs="Arial"/>
          <w:color w:val="000000"/>
          <w:u w:val="single"/>
        </w:rPr>
        <w:t xml:space="preserve">  </w:t>
      </w:r>
      <w:r w:rsidR="00333DC4" w:rsidRPr="00333DC4">
        <w:rPr>
          <w:rFonts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="00333DC4" w:rsidRPr="00333DC4">
        <w:rPr>
          <w:rFonts w:cs="Arial"/>
          <w:color w:val="000000"/>
          <w:u w:val="single"/>
        </w:rPr>
        <w:instrText xml:space="preserve"> FORMTEXT </w:instrText>
      </w:r>
      <w:r w:rsidR="00333DC4" w:rsidRPr="00333DC4">
        <w:rPr>
          <w:rFonts w:cs="Arial"/>
          <w:color w:val="000000"/>
          <w:u w:val="single"/>
        </w:rPr>
      </w:r>
      <w:r w:rsidR="00333DC4" w:rsidRPr="00333DC4">
        <w:rPr>
          <w:rFonts w:cs="Arial"/>
          <w:color w:val="000000"/>
          <w:u w:val="single"/>
        </w:rPr>
        <w:fldChar w:fldCharType="separate"/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color w:val="000000"/>
          <w:u w:val="single"/>
        </w:rPr>
        <w:fldChar w:fldCharType="end"/>
      </w:r>
      <w:bookmarkEnd w:id="16"/>
      <w:r w:rsidR="00333DC4" w:rsidRPr="00333DC4">
        <w:rPr>
          <w:rFonts w:cs="Arial"/>
          <w:color w:val="000000"/>
          <w:u w:val="single"/>
        </w:rPr>
        <w:t xml:space="preserve">   </w:t>
      </w:r>
      <w:r w:rsidR="00333DC4">
        <w:rPr>
          <w:rFonts w:cs="Arial"/>
          <w:color w:val="000000"/>
          <w:u w:val="single"/>
        </w:rPr>
        <w:t>.</w:t>
      </w:r>
      <w:r w:rsidR="00333DC4" w:rsidRPr="00333DC4">
        <w:rPr>
          <w:rFonts w:cs="Arial"/>
          <w:color w:val="000000"/>
          <w:u w:val="single"/>
        </w:rPr>
        <w:t xml:space="preserve"> </w:t>
      </w:r>
    </w:p>
    <w:p w14:paraId="111C4DB7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05DE3116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380DD709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05FF3709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 xml:space="preserve">NOTICE TO TAXPAYER: Each </w:t>
      </w:r>
      <w:smartTag w:uri="urn:schemas-microsoft-com:office:smarttags" w:element="State">
        <w:smartTag w:uri="urn:schemas-microsoft-com:office:smarttags" w:element="place">
          <w:r w:rsidRPr="00333DC4">
            <w:rPr>
              <w:rFonts w:cs="Arial"/>
              <w:color w:val="000000"/>
            </w:rPr>
            <w:t>Florida</w:t>
          </w:r>
        </w:smartTag>
      </w:smartTag>
      <w:r w:rsidRPr="00333DC4">
        <w:rPr>
          <w:rFonts w:cs="Arial"/>
          <w:color w:val="000000"/>
        </w:rPr>
        <w:t xml:space="preserve"> resident applying for a total and permanent disability exemption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must present to the county property appraiser, on or before March 1 of each year, a copy of this form or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a letter from the United States Department of Veterans Affairs or its predecessor. Each form is to be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c</w:t>
      </w:r>
      <w:r w:rsidR="0040502B">
        <w:rPr>
          <w:rFonts w:cs="Arial"/>
          <w:color w:val="000000"/>
        </w:rPr>
        <w:t xml:space="preserve">ompleted by a licensed </w:t>
      </w:r>
      <w:smartTag w:uri="urn:schemas-microsoft-com:office:smarttags" w:element="State">
        <w:smartTag w:uri="urn:schemas-microsoft-com:office:smarttags" w:element="place">
          <w:r w:rsidR="0040502B">
            <w:rPr>
              <w:rFonts w:cs="Arial"/>
              <w:color w:val="000000"/>
            </w:rPr>
            <w:t>Florida</w:t>
          </w:r>
        </w:smartTag>
      </w:smartTag>
      <w:r w:rsidR="0040502B">
        <w:rPr>
          <w:rFonts w:cs="Arial"/>
          <w:color w:val="000000"/>
        </w:rPr>
        <w:t xml:space="preserve"> o</w:t>
      </w:r>
      <w:r w:rsidRPr="00333DC4">
        <w:rPr>
          <w:rFonts w:cs="Arial"/>
          <w:color w:val="000000"/>
        </w:rPr>
        <w:t>ptometrist.</w:t>
      </w:r>
    </w:p>
    <w:p w14:paraId="2AEF01AD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E202689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>NOTICE TO TAXPAYER AND OPTOMETRIST: Section 196.131(2), Florida Statutes, provides that any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person who knowingly and willfully gives false information for the purpose of claiming homestead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exemption commits a misdemeanor of the first degree, punishable by a term of imprisonment not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exceeding 1 year or a fine not exceeding $5,000, or both.</w:t>
      </w:r>
    </w:p>
    <w:p w14:paraId="227323B2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62D39E8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01355BF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33DC4">
        <w:rPr>
          <w:rFonts w:cs="Arial"/>
          <w:color w:val="000000"/>
          <w:sz w:val="20"/>
          <w:szCs w:val="20"/>
        </w:rPr>
        <w:t>*Disclosure of your social security number is mandatory. It is required by sections 196.011(1) and</w:t>
      </w:r>
      <w:r w:rsidR="00222D1A"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196.101(7), Florida Statutes. The social security number will be used to verify taxpayer identity</w:t>
      </w:r>
      <w:r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information and homestead exemption information submitted to property appraisers.</w:t>
      </w:r>
    </w:p>
    <w:p w14:paraId="00CD3969" w14:textId="77777777" w:rsidR="00AA4719" w:rsidRPr="001B4934" w:rsidRDefault="001B493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</w:p>
    <w:sectPr w:rsidR="00AA4719" w:rsidRPr="001B4934" w:rsidSect="00435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A5C3" w14:textId="77777777" w:rsidR="001A0B2E" w:rsidRDefault="001A0B2E">
      <w:r>
        <w:separator/>
      </w:r>
    </w:p>
  </w:endnote>
  <w:endnote w:type="continuationSeparator" w:id="0">
    <w:p w14:paraId="123C53F1" w14:textId="77777777" w:rsidR="001A0B2E" w:rsidRDefault="001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A53E" w14:textId="77777777" w:rsidR="00D2566C" w:rsidRDefault="00D25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7937" w14:textId="77777777" w:rsidR="00D2566C" w:rsidRDefault="00D25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12DD" w14:textId="77777777" w:rsidR="00D2566C" w:rsidRDefault="00D2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868" w14:textId="77777777" w:rsidR="001A0B2E" w:rsidRDefault="001A0B2E">
      <w:r>
        <w:separator/>
      </w:r>
    </w:p>
  </w:footnote>
  <w:footnote w:type="continuationSeparator" w:id="0">
    <w:p w14:paraId="249DE5FA" w14:textId="77777777" w:rsidR="001A0B2E" w:rsidRDefault="001A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1A88" w14:textId="77777777" w:rsidR="00D2566C" w:rsidRDefault="00D25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91BA" w14:textId="77777777" w:rsidR="00D2566C" w:rsidRDefault="00D25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EA8B" w14:textId="77777777" w:rsidR="00D2566C" w:rsidRDefault="00D25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11866"/>
    <w:rsid w:val="000316AD"/>
    <w:rsid w:val="00062647"/>
    <w:rsid w:val="000A446C"/>
    <w:rsid w:val="000C08F3"/>
    <w:rsid w:val="00130DB9"/>
    <w:rsid w:val="00130F07"/>
    <w:rsid w:val="00193BB6"/>
    <w:rsid w:val="001A0B2E"/>
    <w:rsid w:val="001B4934"/>
    <w:rsid w:val="001D2835"/>
    <w:rsid w:val="001D3426"/>
    <w:rsid w:val="00222D1A"/>
    <w:rsid w:val="00222D22"/>
    <w:rsid w:val="00245F42"/>
    <w:rsid w:val="00262146"/>
    <w:rsid w:val="00262BFA"/>
    <w:rsid w:val="00271B6F"/>
    <w:rsid w:val="00274E63"/>
    <w:rsid w:val="002B4AD8"/>
    <w:rsid w:val="003035C8"/>
    <w:rsid w:val="00304263"/>
    <w:rsid w:val="003050CE"/>
    <w:rsid w:val="003061FF"/>
    <w:rsid w:val="0033120A"/>
    <w:rsid w:val="00333DC4"/>
    <w:rsid w:val="0034540B"/>
    <w:rsid w:val="00360A83"/>
    <w:rsid w:val="00366D74"/>
    <w:rsid w:val="00381584"/>
    <w:rsid w:val="0038603D"/>
    <w:rsid w:val="003A0EBE"/>
    <w:rsid w:val="003C515B"/>
    <w:rsid w:val="0040502B"/>
    <w:rsid w:val="00422238"/>
    <w:rsid w:val="004355C7"/>
    <w:rsid w:val="00444CD0"/>
    <w:rsid w:val="004929BE"/>
    <w:rsid w:val="004C639B"/>
    <w:rsid w:val="004D2EBD"/>
    <w:rsid w:val="004D39D0"/>
    <w:rsid w:val="00521338"/>
    <w:rsid w:val="00525A99"/>
    <w:rsid w:val="0058041F"/>
    <w:rsid w:val="005806FF"/>
    <w:rsid w:val="005A691A"/>
    <w:rsid w:val="005F734E"/>
    <w:rsid w:val="006110F5"/>
    <w:rsid w:val="00625CEC"/>
    <w:rsid w:val="006702DF"/>
    <w:rsid w:val="006841E9"/>
    <w:rsid w:val="006D04D3"/>
    <w:rsid w:val="006E4A2F"/>
    <w:rsid w:val="007167FD"/>
    <w:rsid w:val="00767460"/>
    <w:rsid w:val="007759F8"/>
    <w:rsid w:val="0078337E"/>
    <w:rsid w:val="007A0A82"/>
    <w:rsid w:val="007A6642"/>
    <w:rsid w:val="007F2AD7"/>
    <w:rsid w:val="008469FF"/>
    <w:rsid w:val="00860DFA"/>
    <w:rsid w:val="00903969"/>
    <w:rsid w:val="0091482E"/>
    <w:rsid w:val="00924873"/>
    <w:rsid w:val="00934E42"/>
    <w:rsid w:val="00956B4C"/>
    <w:rsid w:val="009633DA"/>
    <w:rsid w:val="009702F7"/>
    <w:rsid w:val="00971338"/>
    <w:rsid w:val="009811EA"/>
    <w:rsid w:val="009B400B"/>
    <w:rsid w:val="009B6DB1"/>
    <w:rsid w:val="009C17E6"/>
    <w:rsid w:val="00A11B86"/>
    <w:rsid w:val="00A944EB"/>
    <w:rsid w:val="00AA4719"/>
    <w:rsid w:val="00AE3D17"/>
    <w:rsid w:val="00B06554"/>
    <w:rsid w:val="00B119C4"/>
    <w:rsid w:val="00B43AFA"/>
    <w:rsid w:val="00B43F9C"/>
    <w:rsid w:val="00B67575"/>
    <w:rsid w:val="00B87450"/>
    <w:rsid w:val="00B946F7"/>
    <w:rsid w:val="00BB4E8A"/>
    <w:rsid w:val="00BB5B87"/>
    <w:rsid w:val="00C0444C"/>
    <w:rsid w:val="00C71CED"/>
    <w:rsid w:val="00C76489"/>
    <w:rsid w:val="00CA41AA"/>
    <w:rsid w:val="00CB2978"/>
    <w:rsid w:val="00CB5623"/>
    <w:rsid w:val="00CD0941"/>
    <w:rsid w:val="00CF4A80"/>
    <w:rsid w:val="00D2566C"/>
    <w:rsid w:val="00D40F3E"/>
    <w:rsid w:val="00D42737"/>
    <w:rsid w:val="00D60D9C"/>
    <w:rsid w:val="00D6651D"/>
    <w:rsid w:val="00D84FDF"/>
    <w:rsid w:val="00DB0055"/>
    <w:rsid w:val="00DC0091"/>
    <w:rsid w:val="00DC44E6"/>
    <w:rsid w:val="00DE7D5C"/>
    <w:rsid w:val="00E24BD3"/>
    <w:rsid w:val="00E43E66"/>
    <w:rsid w:val="00E5606C"/>
    <w:rsid w:val="00EC6D16"/>
    <w:rsid w:val="00EE0E66"/>
    <w:rsid w:val="00EF04D0"/>
    <w:rsid w:val="00EF251E"/>
    <w:rsid w:val="00F02F80"/>
    <w:rsid w:val="00F10A99"/>
    <w:rsid w:val="00F16BE8"/>
    <w:rsid w:val="00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BA3787D"/>
  <w15:chartTrackingRefBased/>
  <w15:docId w15:val="{4614A26B-2EAA-469D-887F-27374CDA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E43E6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semiHidden/>
    <w:rsid w:val="005A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DR-416B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Optometrist’s Certification of Total and Permanent Disability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14275-AEAA-415B-A16C-D6417273FD24}">
  <ds:schemaRefs>
    <ds:schemaRef ds:uri="http://schemas.microsoft.com/office/2006/metadata/properties"/>
    <ds:schemaRef ds:uri="http://schemas.microsoft.com/office/infopath/2007/PartnerControls"/>
    <ds:schemaRef ds:uri="9d57cb37-e961-4a6d-9fb2-ca464ba56376"/>
  </ds:schemaRefs>
</ds:datastoreItem>
</file>

<file path=customXml/itemProps2.xml><?xml version="1.0" encoding="utf-8"?>
<ds:datastoreItem xmlns:ds="http://schemas.openxmlformats.org/officeDocument/2006/customXml" ds:itemID="{DDC7B337-2655-417B-8CC6-626602EF4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A4DF0-C5BF-47B6-A6A4-5FED1EA018D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9C0DED-1079-4C3E-A2EF-C88BE80A80BE}"/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OPTOMETRIST’S CERTIFICATION OF TOTAL AND PERMANENT DISABILITY</vt:lpstr>
    </vt:vector>
  </TitlesOfParts>
  <Company>Florida Dept. of Revenue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OPTOMETRIST’S CERTIFICATION OF TOTAL AND PERMANENT DISABILITY</dc:title>
  <dc:subject>TC coded</dc:subject>
  <dc:creator>Daryl O'Connor</dc:creator>
  <cp:keywords/>
  <cp:lastModifiedBy>Anthony Jackson</cp:lastModifiedBy>
  <cp:revision>4</cp:revision>
  <cp:lastPrinted>2012-01-27T16:02:00Z</cp:lastPrinted>
  <dcterms:created xsi:type="dcterms:W3CDTF">2024-05-03T15:30:00Z</dcterms:created>
  <dcterms:modified xsi:type="dcterms:W3CDTF">2024-05-03T15:38:00Z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updated logo, Effective 11-01-2012</vt:lpwstr>
  </property>
  <property fmtid="{D5CDD505-2E9C-101B-9397-08002B2CF9AE}" pid="3" name="Project">
    <vt:lpwstr>Exemption</vt:lpwstr>
  </property>
  <property fmtid="{D5CDD505-2E9C-101B-9397-08002B2CF9AE}" pid="4" name="ContentType">
    <vt:lpwstr>Document</vt:lpwstr>
  </property>
  <property fmtid="{D5CDD505-2E9C-101B-9397-08002B2CF9AE}" pid="5" name="Revision Date">
    <vt:lpwstr>2012-11-01T00:00:00Z</vt:lpwstr>
  </property>
  <property fmtid="{D5CDD505-2E9C-101B-9397-08002B2CF9AE}" pid="6" name="Status">
    <vt:lpwstr>Active</vt:lpwstr>
  </property>
  <property fmtid="{D5CDD505-2E9C-101B-9397-08002B2CF9AE}" pid="7" name="Order">
    <vt:lpwstr>9200.00000000000</vt:lpwstr>
  </property>
  <property fmtid="{D5CDD505-2E9C-101B-9397-08002B2CF9AE}" pid="8" name="Statute">
    <vt:lpwstr>196.101(7)</vt:lpwstr>
  </property>
  <property fmtid="{D5CDD505-2E9C-101B-9397-08002B2CF9AE}" pid="9" name="Rule">
    <vt:lpwstr>12D-7.006</vt:lpwstr>
  </property>
  <property fmtid="{D5CDD505-2E9C-101B-9397-08002B2CF9AE}" pid="10" name="PID">
    <vt:lpwstr>309.000000000000</vt:lpwstr>
  </property>
  <property fmtid="{D5CDD505-2E9C-101B-9397-08002B2CF9AE}" pid="11" name="WorkflowCreationPath">
    <vt:lpwstr>f607681b-728c-43eb-bebe-5517fa6c52ad,20;</vt:lpwstr>
  </property>
  <property fmtid="{D5CDD505-2E9C-101B-9397-08002B2CF9AE}" pid="12" name="ItemRetentionFormula">
    <vt:lpwstr/>
  </property>
  <property fmtid="{D5CDD505-2E9C-101B-9397-08002B2CF9AE}" pid="13" name="_dlc_policyId">
    <vt:lpwstr/>
  </property>
  <property fmtid="{D5CDD505-2E9C-101B-9397-08002B2CF9AE}" pid="14" name="WorkflowChangePath">
    <vt:lpwstr>44c75b3a-43e1-45f7-bbe7-230c130038c5,14;b3f41b5b-4fbe-452f-a5e3-5c40b0549b64,18;</vt:lpwstr>
  </property>
  <property fmtid="{D5CDD505-2E9C-101B-9397-08002B2CF9AE}" pid="15" name="FileSize">
    <vt:lpwstr>78848</vt:lpwstr>
  </property>
  <property fmtid="{D5CDD505-2E9C-101B-9397-08002B2CF9AE}" pid="16" name="Fixed">
    <vt:lpwstr>1</vt:lpwstr>
  </property>
  <property fmtid="{D5CDD505-2E9C-101B-9397-08002B2CF9AE}" pid="17" name="LinkText">
    <vt:lpwstr>doc</vt:lpwstr>
  </property>
  <property fmtid="{D5CDD505-2E9C-101B-9397-08002B2CF9AE}" pid="18" name="Link">
    <vt:lpwstr>/property/Documents/dr416b.doc</vt:lpwstr>
  </property>
  <property fmtid="{D5CDD505-2E9C-101B-9397-08002B2CF9AE}" pid="19" name="display_urn:schemas-microsoft-com:office:office#Editor">
    <vt:lpwstr>Cory Wilson</vt:lpwstr>
  </property>
  <property fmtid="{D5CDD505-2E9C-101B-9397-08002B2CF9AE}" pid="20" name="display_urn:schemas-microsoft-com:office:office#Author">
    <vt:lpwstr>Justin Zgodzinski</vt:lpwstr>
  </property>
  <property fmtid="{D5CDD505-2E9C-101B-9397-08002B2CF9AE}" pid="21" name="ContentTypeId">
    <vt:lpwstr>0x010100FE8CCF48F7F21843AAD247617866AB0F</vt:lpwstr>
  </property>
</Properties>
</file>