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CFED8" w14:textId="12FAB18D" w:rsidR="000E1370" w:rsidRDefault="000E1370" w:rsidP="000E1370">
      <w:pPr>
        <w:pStyle w:val="Default"/>
        <w:jc w:val="center"/>
        <w:rPr>
          <w:caps/>
          <w:noProof/>
        </w:rPr>
      </w:pPr>
      <w:r>
        <w:rPr>
          <w:caps/>
          <w:noProof/>
        </w:rPr>
        <w:drawing>
          <wp:anchor distT="0" distB="0" distL="114300" distR="114300" simplePos="0" relativeHeight="251659264" behindDoc="1" locked="0" layoutInCell="1" allowOverlap="1" wp14:anchorId="4E4F36FA" wp14:editId="2988198F">
            <wp:simplePos x="0" y="0"/>
            <wp:positionH relativeFrom="column">
              <wp:posOffset>1270</wp:posOffset>
            </wp:positionH>
            <wp:positionV relativeFrom="paragraph">
              <wp:posOffset>-332105</wp:posOffset>
            </wp:positionV>
            <wp:extent cx="532130" cy="774700"/>
            <wp:effectExtent l="0" t="0" r="1270" b="6350"/>
            <wp:wrapNone/>
            <wp:docPr id="5988610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13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noProof/>
        </w:rPr>
        <w:t xml:space="preserve">SUPPLEMENTAL NOTIFICATION </w:t>
      </w:r>
    </w:p>
    <w:p w14:paraId="37C97F22" w14:textId="77777777" w:rsidR="000E1370" w:rsidRDefault="000E1370" w:rsidP="000E1370">
      <w:pPr>
        <w:pStyle w:val="Default"/>
        <w:jc w:val="center"/>
        <w:rPr>
          <w:caps/>
          <w:noProof/>
        </w:rPr>
      </w:pPr>
      <w:r>
        <w:rPr>
          <w:caps/>
          <w:noProof/>
        </w:rPr>
        <w:t>TO PETITIONS TO THE VALUE ADJUSTMENT BOARD</w:t>
      </w:r>
    </w:p>
    <w:p w14:paraId="481F0CF3" w14:textId="77777777" w:rsidR="000E1370" w:rsidRDefault="000E1370" w:rsidP="000E1370">
      <w:pPr>
        <w:pStyle w:val="Default"/>
        <w:jc w:val="center"/>
        <w:rPr>
          <w:caps/>
          <w:noProof/>
        </w:rPr>
      </w:pPr>
      <w:r>
        <w:rPr>
          <w:caps/>
          <w:noProof/>
        </w:rPr>
        <w:t>NEW REQUIRED EXCHANGE OF EVIDENCE PROCEDURES</w:t>
      </w:r>
    </w:p>
    <w:p w14:paraId="6A4098B2" w14:textId="77777777" w:rsidR="000E1370" w:rsidRPr="007E7CE0" w:rsidRDefault="000E1370" w:rsidP="000E1370">
      <w:pPr>
        <w:pStyle w:val="Default"/>
        <w:jc w:val="center"/>
        <w:rPr>
          <w:b/>
          <w:bCs/>
          <w:sz w:val="26"/>
          <w:szCs w:val="26"/>
        </w:rPr>
      </w:pPr>
      <w:r w:rsidRPr="007E7CE0">
        <w:rPr>
          <w:b/>
          <w:bCs/>
          <w:caps/>
          <w:noProof/>
        </w:rPr>
        <w:t>eFFECTIVE September 1, 2025</w:t>
      </w:r>
      <w:r w:rsidRPr="007E7CE0">
        <w:rPr>
          <w:b/>
          <w:bCs/>
          <w:sz w:val="26"/>
          <w:szCs w:val="26"/>
        </w:rPr>
        <w:t xml:space="preserve"> </w:t>
      </w:r>
    </w:p>
    <w:p w14:paraId="4B2EDD60" w14:textId="77777777" w:rsidR="000E1370" w:rsidRPr="00437EAD" w:rsidRDefault="000E1370" w:rsidP="000E1370">
      <w:pPr>
        <w:tabs>
          <w:tab w:val="right" w:pos="10773"/>
        </w:tabs>
        <w:autoSpaceDE w:val="0"/>
        <w:autoSpaceDN w:val="0"/>
        <w:adjustRightInd w:val="0"/>
        <w:spacing w:after="120"/>
        <w:ind w:right="-86"/>
        <w:jc w:val="center"/>
        <w:rPr>
          <w:rFonts w:cs="Arial"/>
        </w:rPr>
      </w:pPr>
    </w:p>
    <w:p w14:paraId="5E6D048C" w14:textId="77777777" w:rsidR="00437EAD" w:rsidRPr="00437EAD" w:rsidRDefault="00437EAD" w:rsidP="00437EAD">
      <w:pPr>
        <w:rPr>
          <w:rFonts w:cs="Arial"/>
          <w:color w:val="000000"/>
        </w:rPr>
      </w:pPr>
      <w:r w:rsidRPr="00437EAD">
        <w:rPr>
          <w:rFonts w:cs="Arial"/>
          <w:b/>
          <w:bCs/>
          <w:color w:val="000000"/>
        </w:rPr>
        <w:t xml:space="preserve">IMPORTANT NOTICE about your petition. </w:t>
      </w:r>
      <w:r w:rsidRPr="00437EAD">
        <w:rPr>
          <w:rFonts w:cs="Arial"/>
          <w:color w:val="000000"/>
        </w:rPr>
        <w:t xml:space="preserve">This is important notice of new procedures effective </w:t>
      </w:r>
      <w:r w:rsidRPr="00437EAD">
        <w:rPr>
          <w:rFonts w:cs="Arial"/>
          <w:b/>
          <w:bCs/>
          <w:color w:val="000000"/>
        </w:rPr>
        <w:t xml:space="preserve">September 1, 2025. </w:t>
      </w:r>
      <w:r w:rsidRPr="00437EAD">
        <w:rPr>
          <w:rFonts w:cs="Arial"/>
          <w:color w:val="000000"/>
        </w:rPr>
        <w:t>You are being sent this notice because of a recent form change that you may not have received. There is a change in the law after you filed your petition. Please read this information.</w:t>
      </w:r>
    </w:p>
    <w:p w14:paraId="1754592F" w14:textId="77777777" w:rsidR="00437EAD" w:rsidRPr="00437EAD" w:rsidRDefault="00437EAD" w:rsidP="00437EAD">
      <w:pPr>
        <w:rPr>
          <w:rFonts w:cs="Arial"/>
          <w:color w:val="000000"/>
        </w:rPr>
      </w:pPr>
    </w:p>
    <w:p w14:paraId="19EE3040" w14:textId="77777777" w:rsidR="00437EAD" w:rsidRPr="00437EAD" w:rsidRDefault="00437EAD" w:rsidP="00437EAD">
      <w:pPr>
        <w:spacing w:before="40" w:line="0" w:lineRule="atLeast"/>
        <w:jc w:val="both"/>
        <w:rPr>
          <w:rFonts w:cs="Arial"/>
          <w:b/>
          <w:bCs/>
          <w:color w:val="000000"/>
        </w:rPr>
      </w:pPr>
      <w:r w:rsidRPr="00437EAD">
        <w:rPr>
          <w:rFonts w:cs="Arial"/>
          <w:b/>
          <w:bCs/>
          <w:color w:val="000000"/>
        </w:rPr>
        <w:t>For hearings AFTER September 1, 2025 follow these procedures</w:t>
      </w:r>
    </w:p>
    <w:p w14:paraId="61BDC85C" w14:textId="77777777" w:rsidR="00437EAD" w:rsidRPr="00437EAD" w:rsidRDefault="00437EAD" w:rsidP="00437EAD">
      <w:pPr>
        <w:spacing w:before="40" w:line="0" w:lineRule="atLeast"/>
        <w:jc w:val="both"/>
        <w:rPr>
          <w:rFonts w:cs="Arial"/>
          <w:b/>
          <w:bCs/>
          <w:color w:val="000000"/>
        </w:rPr>
      </w:pPr>
    </w:p>
    <w:p w14:paraId="48BC6BB4" w14:textId="77777777" w:rsidR="00437EAD" w:rsidRPr="00437EAD" w:rsidRDefault="00437EAD" w:rsidP="00437EAD">
      <w:pPr>
        <w:spacing w:before="40" w:line="0" w:lineRule="atLeast"/>
        <w:jc w:val="both"/>
        <w:rPr>
          <w:rFonts w:cs="Arial"/>
          <w:b/>
          <w:bCs/>
          <w:color w:val="000000"/>
        </w:rPr>
      </w:pPr>
      <w:r w:rsidRPr="00437EAD">
        <w:rPr>
          <w:rFonts w:cs="Arial"/>
          <w:b/>
          <w:bCs/>
          <w:color w:val="000000"/>
        </w:rPr>
        <w:t>Exchange of Evidence</w:t>
      </w:r>
      <w:r w:rsidRPr="00437EAD">
        <w:rPr>
          <w:rFonts w:cs="Arial"/>
          <w:bCs/>
          <w:color w:val="000000"/>
        </w:rPr>
        <w:t xml:space="preserve"> </w:t>
      </w:r>
      <w:r w:rsidRPr="00437EAD">
        <w:rPr>
          <w:rFonts w:cs="Arial"/>
          <w:b/>
          <w:bCs/>
          <w:color w:val="000000"/>
        </w:rPr>
        <w:t>REQUIREMENTS EFFECTIVE September 1, 2025</w:t>
      </w:r>
    </w:p>
    <w:p w14:paraId="7F7CC303" w14:textId="77777777" w:rsidR="00437EAD" w:rsidRPr="00437EAD" w:rsidRDefault="00437EAD" w:rsidP="00437EAD">
      <w:pPr>
        <w:spacing w:before="40" w:line="0" w:lineRule="atLeast"/>
        <w:jc w:val="both"/>
        <w:rPr>
          <w:rFonts w:cs="Arial"/>
          <w:color w:val="000000"/>
        </w:rPr>
      </w:pPr>
    </w:p>
    <w:p w14:paraId="70523622" w14:textId="77777777" w:rsidR="00437EAD" w:rsidRPr="00437EAD" w:rsidRDefault="00437EAD" w:rsidP="00437EAD">
      <w:pPr>
        <w:jc w:val="both"/>
        <w:rPr>
          <w:rFonts w:cs="Arial"/>
          <w:bCs/>
          <w:color w:val="000000"/>
        </w:rPr>
      </w:pPr>
      <w:r w:rsidRPr="00437EAD">
        <w:rPr>
          <w:rFonts w:cs="Arial"/>
          <w:bCs/>
          <w:color w:val="000000"/>
        </w:rPr>
        <w:t xml:space="preserve">Legislation </w:t>
      </w:r>
      <w:r w:rsidRPr="00437EAD">
        <w:rPr>
          <w:rFonts w:cs="Arial"/>
          <w:b/>
          <w:color w:val="000000"/>
        </w:rPr>
        <w:t>effective September 1, 2025</w:t>
      </w:r>
      <w:r w:rsidRPr="00437EAD">
        <w:rPr>
          <w:rFonts w:cs="Arial"/>
          <w:bCs/>
          <w:color w:val="000000"/>
        </w:rPr>
        <w:t xml:space="preserve"> makes it mandatory for the property appraiser to provide the property appraiser’s evidence to the petitioner at least 15 days before the hearing. Florida Statutes now require both the petitioner and the property appraiser to provide their evidence to each other, without any preconditions. </w:t>
      </w:r>
    </w:p>
    <w:p w14:paraId="1CF3B3DC" w14:textId="77777777" w:rsidR="00437EAD" w:rsidRPr="00437EAD" w:rsidRDefault="00437EAD" w:rsidP="00437EAD">
      <w:pPr>
        <w:jc w:val="both"/>
        <w:rPr>
          <w:rFonts w:cs="Arial"/>
          <w:bCs/>
          <w:color w:val="000000"/>
        </w:rPr>
      </w:pPr>
      <w:bookmarkStart w:id="0" w:name="_Hlk205803687"/>
    </w:p>
    <w:p w14:paraId="4C47BBFD" w14:textId="77777777" w:rsidR="00437EAD" w:rsidRPr="00437EAD" w:rsidRDefault="00437EAD" w:rsidP="00437EAD">
      <w:pPr>
        <w:jc w:val="both"/>
        <w:rPr>
          <w:rFonts w:cs="Arial"/>
          <w:bCs/>
          <w:color w:val="000000"/>
        </w:rPr>
      </w:pPr>
      <w:r w:rsidRPr="00437EAD">
        <w:rPr>
          <w:rFonts w:cs="Arial"/>
          <w:bCs/>
          <w:color w:val="000000"/>
        </w:rPr>
        <w:t xml:space="preserve">Petitioners MUST submit, to the property appraiser, the petitioner’s list of evidence to be presented at the hearing, a summary of evidence to be presented by witnesses, and copies of all documentation to be presented at the hearing. This includes documents to be used as evidence that the property appraiser specifically requested in writing from the petitioner. Due to the new statutory provisions effective September 1, 2025, any inconsistent provisions in Rules 12D-9.020 and 12D-9.025, Florida Administrative Code, will NOT be effective on September 1, 2025, and thereafter.  </w:t>
      </w:r>
    </w:p>
    <w:p w14:paraId="7703B42B" w14:textId="77777777" w:rsidR="00437EAD" w:rsidRPr="00437EAD" w:rsidRDefault="00437EAD" w:rsidP="00437EAD">
      <w:pPr>
        <w:ind w:firstLine="360"/>
        <w:jc w:val="both"/>
        <w:rPr>
          <w:rFonts w:cs="Arial"/>
          <w:bCs/>
          <w:color w:val="000000"/>
        </w:rPr>
      </w:pPr>
    </w:p>
    <w:p w14:paraId="6423DEF6" w14:textId="77777777" w:rsidR="00437EAD" w:rsidRPr="00437EAD" w:rsidRDefault="00437EAD" w:rsidP="00437EAD">
      <w:pPr>
        <w:jc w:val="both"/>
        <w:rPr>
          <w:rFonts w:cs="Arial"/>
          <w:bCs/>
          <w:color w:val="000000"/>
        </w:rPr>
      </w:pPr>
      <w:r w:rsidRPr="00437EAD">
        <w:rPr>
          <w:rFonts w:cs="Arial"/>
          <w:bCs/>
          <w:color w:val="000000"/>
        </w:rPr>
        <w:t>To calculate the fifteen (15) days, use calendar days and do not include the day of the hearing in the calculation, and count backwards from the day of the hearing, using the calendar day before the hearing as day 1. The last day of the fifteen (15) day period is included unless it is a Saturday, Sunday, or legal holiday, in which event the period runs until the end of the next previous day that is neither a Saturday, Sunday, or legal holiday.</w:t>
      </w:r>
    </w:p>
    <w:bookmarkEnd w:id="0"/>
    <w:p w14:paraId="4F2D819F" w14:textId="77777777" w:rsidR="00437EAD" w:rsidRPr="00437EAD" w:rsidRDefault="00437EAD" w:rsidP="00437EAD">
      <w:pPr>
        <w:ind w:firstLine="360"/>
        <w:jc w:val="both"/>
        <w:rPr>
          <w:rFonts w:cs="Arial"/>
          <w:bCs/>
          <w:sz w:val="21"/>
          <w:szCs w:val="21"/>
        </w:rPr>
      </w:pPr>
    </w:p>
    <w:p w14:paraId="71A84484" w14:textId="19853B90" w:rsidR="0047326F" w:rsidRPr="00854BBA" w:rsidRDefault="0047326F" w:rsidP="00437EAD"/>
    <w:sectPr w:rsidR="0047326F" w:rsidRPr="00854BBA" w:rsidSect="000E1370">
      <w:headerReference w:type="default" r:id="rId10"/>
      <w:pgSz w:w="12240" w:h="15840" w:code="1"/>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760C" w14:textId="77777777" w:rsidR="00A413E7" w:rsidRDefault="00A413E7" w:rsidP="000E1370">
      <w:r>
        <w:separator/>
      </w:r>
    </w:p>
  </w:endnote>
  <w:endnote w:type="continuationSeparator" w:id="0">
    <w:p w14:paraId="7C79E3AD" w14:textId="77777777" w:rsidR="00A413E7" w:rsidRDefault="00A413E7" w:rsidP="000E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D3C9" w14:textId="77777777" w:rsidR="00A413E7" w:rsidRDefault="00A413E7" w:rsidP="000E1370">
      <w:r>
        <w:separator/>
      </w:r>
    </w:p>
  </w:footnote>
  <w:footnote w:type="continuationSeparator" w:id="0">
    <w:p w14:paraId="1E03A57C" w14:textId="77777777" w:rsidR="00A413E7" w:rsidRDefault="00A413E7" w:rsidP="000E1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3D0D" w14:textId="77777777" w:rsidR="0000505C" w:rsidRPr="004513DA" w:rsidRDefault="00FD76B5" w:rsidP="004513DA">
    <w:pPr>
      <w:pStyle w:val="Header"/>
      <w:jc w:val="right"/>
      <w:rPr>
        <w:sz w:val="18"/>
        <w:szCs w:val="18"/>
      </w:rPr>
    </w:pPr>
    <w:r w:rsidRPr="004513DA">
      <w:rPr>
        <w:sz w:val="18"/>
        <w:szCs w:val="18"/>
      </w:rPr>
      <w:t>DR-</w:t>
    </w:r>
    <w:r>
      <w:rPr>
        <w:sz w:val="18"/>
        <w:szCs w:val="18"/>
      </w:rPr>
      <w:t>486SP</w:t>
    </w:r>
  </w:p>
  <w:p w14:paraId="2BB1E920" w14:textId="6ECB6AB1" w:rsidR="0000505C" w:rsidRDefault="000E1370" w:rsidP="004513DA">
    <w:pPr>
      <w:pStyle w:val="Header"/>
      <w:jc w:val="right"/>
      <w:rPr>
        <w:sz w:val="18"/>
        <w:szCs w:val="18"/>
      </w:rPr>
    </w:pPr>
    <w:r>
      <w:rPr>
        <w:sz w:val="18"/>
        <w:szCs w:val="18"/>
      </w:rPr>
      <w:t>N.</w:t>
    </w:r>
    <w:r w:rsidRPr="004513DA">
      <w:rPr>
        <w:sz w:val="18"/>
        <w:szCs w:val="18"/>
      </w:rPr>
      <w:t xml:space="preserve"> </w:t>
    </w:r>
    <w:r>
      <w:rPr>
        <w:sz w:val="18"/>
        <w:szCs w:val="18"/>
      </w:rPr>
      <w:t>08</w:t>
    </w:r>
    <w:r w:rsidRPr="004513DA">
      <w:rPr>
        <w:sz w:val="18"/>
        <w:szCs w:val="18"/>
      </w:rPr>
      <w:t>/</w:t>
    </w:r>
    <w:r>
      <w:rPr>
        <w:sz w:val="18"/>
        <w:szCs w:val="18"/>
      </w:rPr>
      <w:t>25</w:t>
    </w:r>
  </w:p>
  <w:p w14:paraId="63493C73" w14:textId="77777777" w:rsidR="0000505C" w:rsidRPr="004513DA" w:rsidRDefault="00FD76B5" w:rsidP="004513DA">
    <w:pPr>
      <w:pStyle w:val="Header"/>
      <w:jc w:val="right"/>
      <w:rPr>
        <w:sz w:val="18"/>
        <w:szCs w:val="18"/>
      </w:rPr>
    </w:pPr>
    <w:r>
      <w:rPr>
        <w:sz w:val="18"/>
        <w:szCs w:val="18"/>
      </w:rPr>
      <w:t>Section 194.011, Florida Statutes</w:t>
    </w:r>
  </w:p>
  <w:p w14:paraId="0BA10117" w14:textId="77777777" w:rsidR="0000505C" w:rsidRDefault="00005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70"/>
    <w:rsid w:val="0000505C"/>
    <w:rsid w:val="000E1370"/>
    <w:rsid w:val="000F14C6"/>
    <w:rsid w:val="001D050E"/>
    <w:rsid w:val="001E6F88"/>
    <w:rsid w:val="002317AD"/>
    <w:rsid w:val="00437EAD"/>
    <w:rsid w:val="0047326F"/>
    <w:rsid w:val="00473593"/>
    <w:rsid w:val="006F48F7"/>
    <w:rsid w:val="007B05CB"/>
    <w:rsid w:val="00854BBA"/>
    <w:rsid w:val="00A413E7"/>
    <w:rsid w:val="00B53889"/>
    <w:rsid w:val="00B61037"/>
    <w:rsid w:val="00FD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7287"/>
  <w15:chartTrackingRefBased/>
  <w15:docId w15:val="{95D66CAC-7A0F-4EF6-94DE-FC2C395D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rocedures"/>
    <w:qFormat/>
    <w:rsid w:val="000E1370"/>
    <w:pPr>
      <w:spacing w:after="0" w:line="240" w:lineRule="auto"/>
    </w:pPr>
    <w:rPr>
      <w:rFonts w:ascii="Arial" w:eastAsia="Times New Roman" w:hAnsi="Arial"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1370"/>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styleId="Header">
    <w:name w:val="header"/>
    <w:basedOn w:val="Normal"/>
    <w:link w:val="HeaderChar"/>
    <w:uiPriority w:val="99"/>
    <w:rsid w:val="000E1370"/>
    <w:pPr>
      <w:tabs>
        <w:tab w:val="center" w:pos="4320"/>
        <w:tab w:val="right" w:pos="8640"/>
      </w:tabs>
    </w:pPr>
  </w:style>
  <w:style w:type="character" w:customStyle="1" w:styleId="HeaderChar">
    <w:name w:val="Header Char"/>
    <w:basedOn w:val="DefaultParagraphFont"/>
    <w:link w:val="Header"/>
    <w:uiPriority w:val="99"/>
    <w:rsid w:val="000E1370"/>
    <w:rPr>
      <w:rFonts w:ascii="Arial" w:eastAsia="Times New Roman" w:hAnsi="Arial" w:cs="Times New Roman"/>
      <w:kern w:val="0"/>
      <w14:ligatures w14:val="none"/>
    </w:rPr>
  </w:style>
  <w:style w:type="paragraph" w:styleId="Footer">
    <w:name w:val="footer"/>
    <w:basedOn w:val="Normal"/>
    <w:link w:val="FooterChar"/>
    <w:uiPriority w:val="99"/>
    <w:unhideWhenUsed/>
    <w:rsid w:val="000E1370"/>
    <w:pPr>
      <w:tabs>
        <w:tab w:val="center" w:pos="4680"/>
        <w:tab w:val="right" w:pos="9360"/>
      </w:tabs>
    </w:pPr>
  </w:style>
  <w:style w:type="character" w:customStyle="1" w:styleId="FooterChar">
    <w:name w:val="Footer Char"/>
    <w:basedOn w:val="DefaultParagraphFont"/>
    <w:link w:val="Footer"/>
    <w:uiPriority w:val="99"/>
    <w:rsid w:val="000E1370"/>
    <w:rPr>
      <w:rFonts w:ascii="Arial" w:eastAsia="Times New Roman"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storical xmlns="971ecb86-dbcb-4cad-aa0a-8e3edd121c88">No</Historical>
    <Forms_Description xmlns="971ecb86-dbcb-4cad-aa0a-8e3edd121c88" xsi:nil="true"/>
    <Review_x0020_Frequency_x0020_Period xmlns="971ecb86-dbcb-4cad-aa0a-8e3edd121c88">Annually</Review_x0020_Frequency_x0020_Period>
    <Language_x0020_Review_x0020_Date xmlns="971ecb86-dbcb-4cad-aa0a-8e3edd121c88" xsi:nil="true"/>
    <statutesRulesPolicies xmlns="971ecb86-dbcb-4cad-aa0a-8e3edd121c88"/>
    <Is_x0020_this_x0020_Legally_x0020_required_x003f_ xmlns="971ecb86-dbcb-4cad-aa0a-8e3edd121c88">No</Is_x0020_this_x0020_Legally_x0020_required_x003f_>
    <DocumentName xmlns="971ecb86-dbcb-4cad-aa0a-8e3edd121c88" xsi:nil="true"/>
    <Web_x0020_Category xmlns="971ecb86-dbcb-4cad-aa0a-8e3edd121c88">5</Web_x0020_Category>
    <PublishingExpirationDate xmlns="http://schemas.microsoft.com/sharepoint/v3" xsi:nil="true"/>
    <Notes0 xmlns="971ecb86-dbcb-4cad-aa0a-8e3edd121c88" xsi:nil="true"/>
    <PublishingStartDate xmlns="http://schemas.microsoft.com/sharepoint/v3" xsi:nil="true"/>
    <DocumentDescription xmlns="971ecb86-dbcb-4cad-aa0a-8e3edd121c88" xsi:nil="true"/>
    <Review_x0020_Frequency_x0020_by_x0020_Month xmlns="971ecb86-dbcb-4cad-aa0a-8e3edd121c88"/>
    <Date_x0020_last_x0020_reviewed xmlns="971ecb86-dbcb-4cad-aa0a-8e3edd121c88" xsi:nil="true"/>
    <Legal_x0020_Review_x0020_Date xmlns="971ecb86-dbcb-4cad-aa0a-8e3edd121c88" xsi:nil="true"/>
    <Automated_x0020_Content xmlns="971ecb86-dbcb-4cad-aa0a-8e3edd121c88">No</Automated_x0020_Content>
  </documentManagement>
</p:properties>
</file>

<file path=customXml/itemProps1.xml><?xml version="1.0" encoding="utf-8"?>
<ds:datastoreItem xmlns:ds="http://schemas.openxmlformats.org/officeDocument/2006/customXml" ds:itemID="{02CC4329-B9EE-4318-9202-6D620ADA560F}"/>
</file>

<file path=customXml/itemProps2.xml><?xml version="1.0" encoding="utf-8"?>
<ds:datastoreItem xmlns:ds="http://schemas.openxmlformats.org/officeDocument/2006/customXml" ds:itemID="{F9015B1F-D745-46D2-B255-E23FE7CE9BBB}"/>
</file>

<file path=customXml/itemProps3.xml><?xml version="1.0" encoding="utf-8"?>
<ds:datastoreItem xmlns:ds="http://schemas.openxmlformats.org/officeDocument/2006/customXml" ds:itemID="{10BE87D9-DC60-4BA5-A447-6A7599B64784}">
  <ds:schemaRefs>
    <ds:schemaRef ds:uri="http://schemas.microsoft.com/office/2006/metadata/properties"/>
    <ds:schemaRef ds:uri="http://purl.org/dc/elements/1.1/"/>
    <ds:schemaRef ds:uri="fc0af3ef-98a7-4d92-978d-082979c5be67"/>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4bac4b79-78fa-4602-9957-687c929357c4}" enabled="0" method="" siteId="{4bac4b79-78fa-4602-9957-687c929357c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1644</Characters>
  <Application>Microsoft Office Word</Application>
  <DocSecurity>4</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Forrester</dc:creator>
  <cp:keywords/>
  <dc:description/>
  <cp:lastModifiedBy>Anthony Jackson</cp:lastModifiedBy>
  <cp:revision>2</cp:revision>
  <dcterms:created xsi:type="dcterms:W3CDTF">2025-08-12T18:08:00Z</dcterms:created>
  <dcterms:modified xsi:type="dcterms:W3CDTF">2025-08-12T18:08:00Z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0x010100FE8CCF48F7F21843AAD247617866AB0F</vt:lpwstr>
  </property>
</Properties>
</file>